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9538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Муниципальное бюджетное образовательное учреждение</w:t>
      </w:r>
    </w:p>
    <w:p w:rsidR="00E95386" w:rsidRPr="00E95386" w:rsidRDefault="00E95386" w:rsidP="00E9538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95386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дополнительного образования «Спортивная школа Маслянинского района Новосибирской области»</w:t>
      </w: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953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633564, р. п. Маслянино, ул. </w:t>
      </w:r>
      <w:proofErr w:type="gramStart"/>
      <w:r w:rsidRPr="00E953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Советская</w:t>
      </w:r>
      <w:proofErr w:type="gramEnd"/>
      <w:r w:rsidRPr="00E953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49, тел/факс: 8(383)47-21-806,</w:t>
      </w: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53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E95386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E</w:t>
      </w:r>
      <w:r w:rsidRPr="00E953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-</w:t>
      </w:r>
      <w:r w:rsidRPr="00E95386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ru-RU"/>
        </w:rPr>
        <w:t>mail</w:t>
      </w:r>
      <w:r w:rsidRPr="00E953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: </w:t>
      </w:r>
      <w:hyperlink r:id="rId4" w:history="1">
        <w:r w:rsidRPr="00E95386">
          <w:rPr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u w:val="single"/>
            <w:lang w:val="en-US" w:eastAsia="ru-RU"/>
          </w:rPr>
          <w:t>olimpiecm</w:t>
        </w:r>
        <w:r w:rsidRPr="00E95386">
          <w:rPr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u w:val="single"/>
            <w:lang w:eastAsia="ru-RU"/>
          </w:rPr>
          <w:t>@</w:t>
        </w:r>
        <w:r w:rsidRPr="00E95386">
          <w:rPr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u w:val="single"/>
            <w:lang w:val="en-US" w:eastAsia="ru-RU"/>
          </w:rPr>
          <w:t>ngs</w:t>
        </w:r>
        <w:r w:rsidRPr="00E95386">
          <w:rPr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u w:val="single"/>
            <w:lang w:eastAsia="ru-RU"/>
          </w:rPr>
          <w:t>.</w:t>
        </w:r>
        <w:r w:rsidRPr="00E95386">
          <w:rPr>
            <w:rFonts w:ascii="Times New Roman" w:eastAsia="Times New Roman" w:hAnsi="Times New Roman" w:cs="Times New Roman"/>
            <w:b/>
            <w:i/>
            <w:color w:val="0000FF"/>
            <w:sz w:val="24"/>
            <w:szCs w:val="24"/>
            <w:u w:val="single"/>
            <w:lang w:val="en-US" w:eastAsia="ru-RU"/>
          </w:rPr>
          <w:t>ru</w:t>
        </w:r>
      </w:hyperlink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  <w:r w:rsidRPr="00E95386">
        <w:rPr>
          <w:rFonts w:ascii="Times New Roman" w:eastAsia="Times New Roman" w:hAnsi="Times New Roman" w:cs="Times New Roman"/>
          <w:sz w:val="48"/>
          <w:szCs w:val="48"/>
          <w:lang w:eastAsia="ru-RU"/>
        </w:rPr>
        <w:t>Методическая разработка</w:t>
      </w: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5386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На тему:</w:t>
      </w: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u w:val="single"/>
          <w:lang w:eastAsia="ru-RU"/>
        </w:rPr>
      </w:pPr>
      <w:r w:rsidRPr="00E95386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 xml:space="preserve"> «Использова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ние подвижных игр в баскетболе</w:t>
      </w:r>
      <w:r w:rsidRPr="00E95386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»</w:t>
      </w: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95386">
        <w:rPr>
          <w:rFonts w:ascii="Times New Roman" w:eastAsia="Times New Roman" w:hAnsi="Times New Roman" w:cs="Times New Roman"/>
          <w:sz w:val="28"/>
          <w:szCs w:val="24"/>
          <w:lang w:eastAsia="ru-RU"/>
        </w:rPr>
        <w:t>Выполнил: тренер-преподаватель</w:t>
      </w:r>
    </w:p>
    <w:p w:rsidR="00E95386" w:rsidRPr="00E95386" w:rsidRDefault="00E95386" w:rsidP="00E9538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Пурис И. В.</w:t>
      </w: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5386">
        <w:rPr>
          <w:rFonts w:ascii="Times New Roman" w:eastAsia="Times New Roman" w:hAnsi="Times New Roman" w:cs="Times New Roman"/>
          <w:sz w:val="26"/>
          <w:szCs w:val="26"/>
          <w:lang w:eastAsia="ru-RU"/>
        </w:rPr>
        <w:t>р. п. Маслянино</w:t>
      </w:r>
    </w:p>
    <w:p w:rsidR="00E95386" w:rsidRPr="00E95386" w:rsidRDefault="00E95386" w:rsidP="00E953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95386">
        <w:rPr>
          <w:rFonts w:ascii="Times New Roman" w:eastAsia="Times New Roman" w:hAnsi="Times New Roman" w:cs="Times New Roman"/>
          <w:sz w:val="26"/>
          <w:szCs w:val="26"/>
          <w:lang w:eastAsia="ru-RU"/>
        </w:rPr>
        <w:t>2016 год</w:t>
      </w:r>
    </w:p>
    <w:p w:rsidR="00E95386" w:rsidRDefault="00E95386" w:rsidP="00E953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5386" w:rsidRDefault="00E95386" w:rsidP="00E953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5386" w:rsidRDefault="00E95386" w:rsidP="00E953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5386" w:rsidRDefault="00E95386" w:rsidP="00E953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95386" w:rsidRDefault="00E95386" w:rsidP="00E9538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7F4EF5" w:rsidRPr="00E95386" w:rsidRDefault="007F4EF5" w:rsidP="00F4425B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lastRenderedPageBreak/>
        <w:t>« Не может быть педагога, который не умел бы играть» А.С.Макаренко.</w:t>
      </w: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Игра является спутником детства, где человек открывает для себя вечно обновляющийся мир. Понять природу игры - значит познать природу детства. Школьный возраст - наиболее благоприятное время для включения игр в процесс развития и воспитания. Играя, дети и подростки развиваются физически и умственно, закаляются в волевом отношении, лучше узнают друг друга. Великий русский педагог К.Д.Ушинский, говоря об игре, отмечал, что в ней формируются все стороны души человеческой: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его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ум,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сердце,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воля. В игре не только выражаются наклонности ребенка и сила его души, но и сама игра имеет большое влияние на развитие детских способностей,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а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 xml:space="preserve"> следовательно и на будущую судьбу. Игра, как объект информации не представляет для детей неопределенности. Процесс игры связан с приятными физическими и двигательными действиями. В игре всегда заложен элемент нового,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непознанного. Ведь одна и та же игра,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даже периодически повторяемая,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не похожа на предыдущие варианты,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действия ее участников не идентичны. Она всегда проходит по-новому и таит в себе много неожиданностей. Таким образом,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уже одно предвкушение предстоящей игры вызывает у детей положительные эмоции,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приятное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волнение,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 xml:space="preserve">причем это проявляется перед началом игры безотносительно к предполагаемым результатам: закончится участие в игре победой или поражением. Однако есть ряд 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учащихся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 xml:space="preserve"> у которых пропадает потребность в движении. Восстановить этот пробел реальнее и легче с помощью игр. Дети, которые мало играют в младшем школьном  возрасте,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становясь подростками уже плохо адаптируются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 xml:space="preserve"> в игре,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 xml:space="preserve">некоторые даже </w:t>
      </w:r>
      <w:proofErr w:type="spellStart"/>
      <w:r w:rsidRPr="00E95386">
        <w:rPr>
          <w:rFonts w:ascii="Times New Roman" w:hAnsi="Times New Roman" w:cs="Times New Roman"/>
          <w:sz w:val="28"/>
          <w:szCs w:val="24"/>
        </w:rPr>
        <w:t>комплексуют</w:t>
      </w:r>
      <w:proofErr w:type="spellEnd"/>
      <w:r w:rsidRPr="00E95386">
        <w:rPr>
          <w:rFonts w:ascii="Times New Roman" w:hAnsi="Times New Roman" w:cs="Times New Roman"/>
          <w:sz w:val="28"/>
          <w:szCs w:val="24"/>
        </w:rPr>
        <w:t>. Игра становится для них – проблемным звеном в обучении,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что иной раз приводит к нежеланию ходить на уроки. Такие дети часто замыкаются,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не идут на контакт с учащимися и учителем,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бывает даже конфликтуют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>. Чтоб они встречались реже, необходимо вовлечь учащихся в игровой процесс на занятиях физической культурой, используя все средства,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одно из которых – игра. В данном методическом пособии предлагаются конкретные рекомендации по методике и организации обучению игре в баскетбол с использованием игрового метода через подвижные игры. Предложенный перечень и содержание подвижных игр для учащихся 12-15 лет. Данное пособие может быть использовано педагогами дополнительного образования, учителями, детьми и их родителями.</w:t>
      </w: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ЦЕЛЬ:  Обосновать использование подвижных игр, подводящих к обучению игре в    баскетбол.</w:t>
      </w: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 xml:space="preserve">ЗАДАЧИ: </w:t>
      </w: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1. Указать о значимости игры в учебном процессе.</w:t>
      </w: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2. Раскрыть методику проведения и обучения подвижным играм.</w:t>
      </w: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3. Показать последовательность обучения основным приемам     баскетбола и перехода к игре в баскетбол, используя подвижные игры.</w:t>
      </w: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4. Ознакомить с подвижными играми, подводящими к баскетболу.</w:t>
      </w:r>
    </w:p>
    <w:p w:rsidR="00F4425B" w:rsidRDefault="00F4425B" w:rsidP="00AA4743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7F4EF5" w:rsidRPr="00E95386" w:rsidRDefault="007F4EF5" w:rsidP="00AA4743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Проведение уроков с использованием игровых форм.</w:t>
      </w:r>
    </w:p>
    <w:p w:rsidR="007F4EF5" w:rsidRPr="00E95386" w:rsidRDefault="007F4EF5" w:rsidP="00AA4743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 xml:space="preserve"> Место игры в учебном процессе.</w:t>
      </w:r>
    </w:p>
    <w:p w:rsidR="007F4EF5" w:rsidRPr="00E95386" w:rsidRDefault="007F4EF5" w:rsidP="00AA4743">
      <w:pPr>
        <w:pStyle w:val="a3"/>
        <w:ind w:firstLine="708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Подвижные игры и игровые упражнения занимают особое место на уроках физической культуры. Включение игр в урок всегда вызывает у детей положительную реакцию,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особый интерес при обучении и закреплении умений и навыков.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Обучение движениям нередко носит однообразный характер,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 xml:space="preserve">что естественно приводит к </w:t>
      </w:r>
      <w:r w:rsidRPr="00E95386">
        <w:rPr>
          <w:rFonts w:ascii="Times New Roman" w:hAnsi="Times New Roman" w:cs="Times New Roman"/>
          <w:sz w:val="28"/>
          <w:szCs w:val="24"/>
        </w:rPr>
        <w:lastRenderedPageBreak/>
        <w:t>снижению интереса на уроках и утомлению.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Представьте,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 xml:space="preserve">что выберет 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ребенок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 xml:space="preserve"> развивая выносливость,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игру в баскетбол или монотонный бег по беговой дорожке? Наверняка он выберет игру. От бега он быстро устанет и продолжить его не захочет, а играть будет с удовольствием, потратив столько же сил сколько и в беге,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не ощущая при этом усталости.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Физическая нагрузка в форме игровых упражнений,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делает урок интересным и лучше развивает учащихся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.И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>менно в этом заключается одна из положительных сторон подвижных игр.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В младшем школьном возрасте закладываются основы игровой деятельности,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направленные на разучивание элементарных игровых умени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й(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>держание мяча,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ловля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мяча,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передачи,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броски мяча) и технико-тактические взаимодействия(выбор места,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взаимодействие с партнером, командой и соперником),необходимые при дальнейшем овладении спортивной игрой в среднем и старшем школьном возрасте.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Специально подобранные игровые упражнения,</w:t>
      </w:r>
      <w:r w:rsidR="00AA4743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выполняемые индивидуально, в группах, командах, подвижные игры и задания с мячом создают неограниченные возможности для развития прежде всего координационны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х(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>ориентирование в пространстве,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быстрота реакции и перестроения двигательных действий,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точность дифференцирования и оценивания пространственных,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временных и силовых параметров движений,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способность к согласованию отдельных движений в целостные комбинации) и кондиционных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(скоростных,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силовых,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выносливости) способностей, а также всевозможных этих групп  способностей.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Одновременно материал по спортивным играм оказывает многостороннее влияние на развитие психических процессов учащихся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(восприятие,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внимание,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память,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мышление,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воображение и др.)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,в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>оспитание нравственных  и волевых качеств,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что обусловлено необходимостью соблюдения правил и условий игровых упражнений и самой игры,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согласования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индивидуальных,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групповых и командных взаимодействий партнеров и соперников.</w:t>
      </w:r>
    </w:p>
    <w:p w:rsidR="00F4425B" w:rsidRDefault="007F4EF5" w:rsidP="008513BA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 xml:space="preserve"> </w:t>
      </w:r>
    </w:p>
    <w:p w:rsidR="007F4EF5" w:rsidRPr="00E95386" w:rsidRDefault="007F4EF5" w:rsidP="008513BA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 xml:space="preserve"> Организация  и  проведение  подвижных игр.</w:t>
      </w: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Игровой метод в работе с детьми способствует успешному решению задач всех видов подготовки.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При выборе и проведении игры нельзя не учитывать возрастных особенностей детей,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их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подготовленности,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количества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учащихся,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E95386">
        <w:rPr>
          <w:rFonts w:ascii="Times New Roman" w:hAnsi="Times New Roman" w:cs="Times New Roman"/>
          <w:sz w:val="28"/>
          <w:szCs w:val="24"/>
        </w:rPr>
        <w:t>организованностии</w:t>
      </w:r>
      <w:proofErr w:type="spellEnd"/>
      <w:r w:rsidRPr="00E95386">
        <w:rPr>
          <w:rFonts w:ascii="Times New Roman" w:hAnsi="Times New Roman" w:cs="Times New Roman"/>
          <w:sz w:val="28"/>
          <w:szCs w:val="24"/>
        </w:rPr>
        <w:t xml:space="preserve">  и  дисциплинированности,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наличие спортивного инвентаря,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E95386">
        <w:rPr>
          <w:rFonts w:ascii="Times New Roman" w:hAnsi="Times New Roman" w:cs="Times New Roman"/>
          <w:sz w:val="28"/>
          <w:szCs w:val="24"/>
        </w:rPr>
        <w:t>соотвествующего</w:t>
      </w:r>
      <w:proofErr w:type="spellEnd"/>
      <w:r w:rsidRPr="00E95386">
        <w:rPr>
          <w:rFonts w:ascii="Times New Roman" w:hAnsi="Times New Roman" w:cs="Times New Roman"/>
          <w:sz w:val="28"/>
          <w:szCs w:val="24"/>
        </w:rPr>
        <w:t xml:space="preserve"> их физическому развитию и условий для проведения уроков.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Рекомендуется сначала проводить простые игры с элементарными правилами.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 xml:space="preserve">От простых игр следует переходить к более  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сложным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>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предъявляющим все более высокие требования к развитию и совершенствованию координации движений,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физических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качеств,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с более сложными правилами,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требующими инициативы и  сообразительности.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С приобретением двигательного опыта и появлением у детей интереса к коллективным действиям,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рекомендуется включать в урок игры с элементами соревнований в пара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х(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>в беге, прыжках,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упражнениях с мячом).В дальнейшем можно проводить более сложные соревновательные игры.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Например,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в игре «Охотники и утки» можно разрешить четвероклассникам передавать мяч партнерам только двумя руками или только одной рукой от плеча,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в пятом классе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-в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>ыполнять передачи с шагом,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а затем проводить эту игру с двумя мячами.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В частности в упражнениях с мячом сначала желательно пользоваться волейбольными мячами,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а затем баскетбольными,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начиная с меньшего размера.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Объяснять правила игры надо кратко,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так как дети стремятся как можно быстрее начать игру.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Дети младшего школьного возраста очень активны,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каждый из них стремится быть водящим. Водящих назначать более умелых учащихся,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 xml:space="preserve">поощряя </w:t>
      </w:r>
      <w:r w:rsidRPr="00E95386">
        <w:rPr>
          <w:rFonts w:ascii="Times New Roman" w:hAnsi="Times New Roman" w:cs="Times New Roman"/>
          <w:sz w:val="28"/>
          <w:szCs w:val="24"/>
        </w:rPr>
        <w:lastRenderedPageBreak/>
        <w:t>их тем самым,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 xml:space="preserve">и менять их 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почаще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>. Проведение игры начинают с размещения участников на игровом поле,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назначая капитанов или водящих. Непосредственно перед объяснением желательно снизить физическую нагрузку в предыдущем упражнении. Тогда учащиеся немного отдохнут и лучше воспримут сказанное. Объясняя игру,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нужно так разместить учащихся,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чтобы они хорошо видели и слышали учителя. Лучше всего,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чтобы играющие были расставлены в исходное положение для проведения игры. Если в начале игры ребята становятся в круг,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то учитель располагается не в середине круга,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 xml:space="preserve">а в цепи 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играющих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 xml:space="preserve">. Если класс разделен на две 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команды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 xml:space="preserve"> и они выстроены одна против другой на значительном расстоянии,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то перед объяснением можно сблизить команды,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 xml:space="preserve">а затем развести их на исходные позиции. В ряде случаев объяснение игры </w:t>
      </w:r>
      <w:proofErr w:type="spellStart"/>
      <w:r w:rsidRPr="00E95386">
        <w:rPr>
          <w:rFonts w:ascii="Times New Roman" w:hAnsi="Times New Roman" w:cs="Times New Roman"/>
          <w:sz w:val="28"/>
          <w:szCs w:val="24"/>
        </w:rPr>
        <w:t>сопроваждается</w:t>
      </w:r>
      <w:proofErr w:type="spellEnd"/>
      <w:r w:rsidRPr="00E95386">
        <w:rPr>
          <w:rFonts w:ascii="Times New Roman" w:hAnsi="Times New Roman" w:cs="Times New Roman"/>
          <w:sz w:val="28"/>
          <w:szCs w:val="24"/>
        </w:rPr>
        <w:t xml:space="preserve"> показом типичных двигательных действий и наиболее выгодных,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тактических приемов и комбинаций. В командных играх детей надо постепенно приучать к точному соблюдению правил,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развивать у них активность и творческую инициативу,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добиваться сознательной дисциплины. Если учащиеся в игре допускают часто одну и ту же ошибку,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 xml:space="preserve">необходимо приостановить игру и внести поправки. Кроме 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контроля за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 xml:space="preserve"> соблюдением правил,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необходимо следить и за тем,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чтобы учащиеся правильно выполняли технические и тактические приемы,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на закрепление которых нацелена игра. За каждый удачный технический прием можно начислять дополнительные очки или отдать еще раз мяч той команде,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которая осуществила запланированную комбинацию. В старших классах весьма успешно применять дополнительные задания. Например,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перед началом игры ставится условие,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что те игроки,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которые не успеют при результативном быстром прорыве соперников вернуться на свою половину площадк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и(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>или в область штрафного броска),обязаны сделать 5-10 прыжков на месте с подтягиванием коленей к груди и лишь затем включиться в игру,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а их партнеры тем временем организуют ответную атаку. Окончание игры не должно быть для участников неожиданным,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можно предупредить играющих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:»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>Играем еще 2 минуты»,»Играем до забитого в корзину мяча»,или при равном счете сказать:»Победит  та команда,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которая раньше сделает два точных броска в корзину соперника».Для снятия чрезмерного физического напряжения периодически надо делать перерывы,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заполняя их анализом технических или тактических ошибок,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уточнением отдельных пунктов правил,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 xml:space="preserve">подсчетом очков или введением дополнительных правил 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к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 xml:space="preserve"> играющим. В зависимости от решающих задач и физического состояния учащихся учитель варьирует размеры игровой площадки,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уменьшает или увеличивает численность играющих одновременно,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проводит игры посменно таким образом,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чтобы в каждой смене состязались примерно равные по силам команды.</w:t>
      </w:r>
    </w:p>
    <w:p w:rsidR="007F4EF5" w:rsidRPr="00E95386" w:rsidRDefault="007F4EF5" w:rsidP="008513BA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Технико-тактические  действия   в  баскетболе.</w:t>
      </w:r>
    </w:p>
    <w:p w:rsidR="007F4EF5" w:rsidRPr="00E95386" w:rsidRDefault="007F4EF5" w:rsidP="008513BA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Обучение основным приемам в баскетболе, через подвижные игры.</w:t>
      </w: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 xml:space="preserve">При обучении приемам в баскетболе, через подвижные игры с использованием игрового метода сводится к следующим этапам постепенного усложнения:                        </w:t>
      </w:r>
    </w:p>
    <w:p w:rsidR="00F4425B" w:rsidRDefault="00F4425B" w:rsidP="007F4EF5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1.первоначальное знакомство и разучивание  упражнений в упрощенных условиях в процессе малых игр с мячом.</w:t>
      </w: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2.обучение основным техническим приемам, но с включением элементов воспроизводящих реальную игровую обстановк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у(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>педагог в роли противника и т.д.)</w:t>
      </w: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3.выполнение упражнений в условиях соревнования (на точность, правильность,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быстроту и т.д.)</w:t>
      </w: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lastRenderedPageBreak/>
        <w:t>4.выполнение упражнения с противодействием противника (ограниченного в своих возможностях).</w:t>
      </w: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5.применение разучиваемого приема в игр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>е(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>малые игры с ограниченным противодействием).</w:t>
      </w: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6.применение приема в учебной двусторонней игре.</w:t>
      </w: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7.применение приема в соревновании.</w:t>
      </w:r>
    </w:p>
    <w:p w:rsidR="00F4425B" w:rsidRDefault="00F4425B" w:rsidP="007F4EF5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F4425B" w:rsidRDefault="00F4425B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На уроках баскетбола сначала изучают основные приемы, без усвоения которых нельзя правильно выполнять более сложные действия. Прежде </w:t>
      </w:r>
      <w:proofErr w:type="gramStart"/>
      <w:r w:rsidR="007F4EF5" w:rsidRPr="00E95386">
        <w:rPr>
          <w:rFonts w:ascii="Times New Roman" w:hAnsi="Times New Roman" w:cs="Times New Roman"/>
          <w:sz w:val="28"/>
          <w:szCs w:val="24"/>
        </w:rPr>
        <w:t>всего</w:t>
      </w:r>
      <w:proofErr w:type="gramEnd"/>
      <w:r w:rsidR="007F4EF5" w:rsidRPr="00E95386">
        <w:rPr>
          <w:rFonts w:ascii="Times New Roman" w:hAnsi="Times New Roman" w:cs="Times New Roman"/>
          <w:sz w:val="28"/>
          <w:szCs w:val="24"/>
        </w:rPr>
        <w:t xml:space="preserve"> обучают рациональной стойке и перемещениям игроков в нападении и защите, а также держанию мяча. Затем ловле, передачам,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ведению мяча. По мере освоения навыков передач мяча приступают к обучению технике бросков в корзину. Параллельно </w:t>
      </w:r>
      <w:r w:rsidR="008513BA" w:rsidRPr="00E95386">
        <w:rPr>
          <w:rFonts w:ascii="Times New Roman" w:hAnsi="Times New Roman" w:cs="Times New Roman"/>
          <w:sz w:val="28"/>
          <w:szCs w:val="24"/>
        </w:rPr>
        <w:t>разные способы остановок (шагом, з</w:t>
      </w:r>
      <w:r w:rsidR="007F4EF5" w:rsidRPr="00E95386">
        <w:rPr>
          <w:rFonts w:ascii="Times New Roman" w:hAnsi="Times New Roman" w:cs="Times New Roman"/>
          <w:sz w:val="28"/>
          <w:szCs w:val="24"/>
        </w:rPr>
        <w:t>атем прыжком), поворотов вперед и назад. Постепенно условия выполнения приемов усложняют. Увеличивают разнообразие отдельных умений и навыков и их сочетаний,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повышают скорости передвижения без мяча и с мячом. Большое внимание уделяют технике игры в защите,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а также вводят элементы индивидуальной,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групповой и командной тактики. Приступая к обучению,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рассказывается о назначении данного приема,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объясняются особенности его выполнения.</w:t>
      </w:r>
    </w:p>
    <w:p w:rsidR="00F4425B" w:rsidRDefault="00F4425B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 Чтобы повысить интерес учащихся,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усилить их желание лучше овладеть техникой или тактикой приема,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можно кратко проиллюстрировать рассказ яркими примерами из «большого</w:t>
      </w:r>
      <w:proofErr w:type="gramStart"/>
      <w:r w:rsidR="007F4EF5" w:rsidRPr="00E95386">
        <w:rPr>
          <w:rFonts w:ascii="Times New Roman" w:hAnsi="Times New Roman" w:cs="Times New Roman"/>
          <w:sz w:val="28"/>
          <w:szCs w:val="24"/>
        </w:rPr>
        <w:t>»б</w:t>
      </w:r>
      <w:proofErr w:type="gramEnd"/>
      <w:r w:rsidR="007F4EF5" w:rsidRPr="00E95386">
        <w:rPr>
          <w:rFonts w:ascii="Times New Roman" w:hAnsi="Times New Roman" w:cs="Times New Roman"/>
          <w:sz w:val="28"/>
          <w:szCs w:val="24"/>
        </w:rPr>
        <w:t>аскетбола. Так при изучении передачи одной рукой от плеча можно вспомнить,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как воспитанник белорусского баскетбола игрок сборной команды СССР-Иван </w:t>
      </w:r>
      <w:proofErr w:type="spellStart"/>
      <w:r w:rsidR="007F4EF5" w:rsidRPr="00E95386">
        <w:rPr>
          <w:rFonts w:ascii="Times New Roman" w:hAnsi="Times New Roman" w:cs="Times New Roman"/>
          <w:sz w:val="28"/>
          <w:szCs w:val="24"/>
        </w:rPr>
        <w:t>Едешко</w:t>
      </w:r>
      <w:proofErr w:type="spellEnd"/>
      <w:r w:rsidR="007F4EF5" w:rsidRPr="00E95386">
        <w:rPr>
          <w:rFonts w:ascii="Times New Roman" w:hAnsi="Times New Roman" w:cs="Times New Roman"/>
          <w:sz w:val="28"/>
          <w:szCs w:val="24"/>
        </w:rPr>
        <w:t xml:space="preserve"> этим способом передал мяч из-за лицевой линии через всю площадку Александру Белову за 3 секунды до конца финального матча Олимпиады в Мюнхене. Точный бросок А.Белова из-под корзины сборной США,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который вывел советскую команду вперед,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был,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как говорится делом техники. Наши баскетболисты стали олимпийскими чемпионами. Затем учителем демонстрируется двигательное действие,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внимание учащихся акцентируется на важнейших деталях техники. После чего учащиеся приступают к выполнению двигательного действия,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учитель же следит за ними,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выявляя и исправляя ошибки и неточности в движениях. </w:t>
      </w:r>
    </w:p>
    <w:p w:rsidR="007F4EF5" w:rsidRPr="00E95386" w:rsidRDefault="00F4425B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</w:t>
      </w:r>
      <w:r w:rsidR="007F4EF5" w:rsidRPr="00E95386">
        <w:rPr>
          <w:rFonts w:ascii="Times New Roman" w:hAnsi="Times New Roman" w:cs="Times New Roman"/>
          <w:sz w:val="28"/>
          <w:szCs w:val="24"/>
        </w:rPr>
        <w:t>Одним из приемов в обучении технико-тактическим действиям,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используются подвижные игры. Как правило,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игры следуют с целью закрепл</w:t>
      </w:r>
      <w:r w:rsidR="008513BA" w:rsidRPr="00E95386">
        <w:rPr>
          <w:rFonts w:ascii="Times New Roman" w:hAnsi="Times New Roman" w:cs="Times New Roman"/>
          <w:sz w:val="28"/>
          <w:szCs w:val="24"/>
        </w:rPr>
        <w:t>е</w:t>
      </w:r>
      <w:r w:rsidR="007F4EF5" w:rsidRPr="00E95386">
        <w:rPr>
          <w:rFonts w:ascii="Times New Roman" w:hAnsi="Times New Roman" w:cs="Times New Roman"/>
          <w:sz w:val="28"/>
          <w:szCs w:val="24"/>
        </w:rPr>
        <w:t>ния умений и навыков,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которые учащиеся приобретают в процессе урока. Выбор игры зависит от задач урока. Имеет значение также физическая и техническая подготовленность учащихся. Подвижная игра пройдет эффективнее,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если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упражнения,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закрепляемые в ней,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достаточно хорошо разучены. Закрепляя технико-тактические действия подвижными </w:t>
      </w:r>
      <w:proofErr w:type="spellStart"/>
      <w:r w:rsidR="007F4EF5" w:rsidRPr="00E95386">
        <w:rPr>
          <w:rFonts w:ascii="Times New Roman" w:hAnsi="Times New Roman" w:cs="Times New Roman"/>
          <w:sz w:val="28"/>
          <w:szCs w:val="24"/>
        </w:rPr>
        <w:t>играми</w:t>
      </w:r>
      <w:proofErr w:type="gramStart"/>
      <w:r w:rsidR="007F4EF5" w:rsidRPr="00E95386">
        <w:rPr>
          <w:rFonts w:ascii="Times New Roman" w:hAnsi="Times New Roman" w:cs="Times New Roman"/>
          <w:sz w:val="28"/>
          <w:szCs w:val="24"/>
        </w:rPr>
        <w:t>,у</w:t>
      </w:r>
      <w:proofErr w:type="spellEnd"/>
      <w:proofErr w:type="gramEnd"/>
      <w:r w:rsidR="007F4EF5" w:rsidRPr="00E95386">
        <w:rPr>
          <w:rFonts w:ascii="Times New Roman" w:hAnsi="Times New Roman" w:cs="Times New Roman"/>
          <w:sz w:val="28"/>
          <w:szCs w:val="24"/>
        </w:rPr>
        <w:t xml:space="preserve"> учащихся формируются умения и навыки,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необходимые для успешной игры в баскетбол. Для получения желаемого результата в обучении,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подвижные игры на уроках надо проводить не эпизодически,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а систематически.                                                                           </w:t>
      </w:r>
    </w:p>
    <w:p w:rsidR="00F4425B" w:rsidRDefault="00F4425B" w:rsidP="008513BA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F4425B" w:rsidRDefault="00F4425B" w:rsidP="008513BA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</w:p>
    <w:p w:rsidR="007F4EF5" w:rsidRPr="00E95386" w:rsidRDefault="007F4EF5" w:rsidP="008513BA">
      <w:pPr>
        <w:pStyle w:val="a3"/>
        <w:jc w:val="center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Подвижные игры, применяемые в обучении.</w:t>
      </w:r>
    </w:p>
    <w:p w:rsidR="007F4EF5" w:rsidRPr="00E95386" w:rsidRDefault="007F4EF5" w:rsidP="00EE51A2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Первые шаги в обучении всегда самые важные, поскольку именно здесь закладывается основа индивидуальной манеры игры,</w:t>
      </w:r>
      <w:r w:rsidR="008513BA" w:rsidRPr="00E95386">
        <w:rPr>
          <w:rFonts w:ascii="Times New Roman" w:hAnsi="Times New Roman" w:cs="Times New Roman"/>
          <w:sz w:val="28"/>
          <w:szCs w:val="24"/>
        </w:rPr>
        <w:t xml:space="preserve"> усваивается</w:t>
      </w:r>
      <w:r w:rsidRPr="00E95386">
        <w:rPr>
          <w:rFonts w:ascii="Times New Roman" w:hAnsi="Times New Roman" w:cs="Times New Roman"/>
          <w:sz w:val="28"/>
          <w:szCs w:val="24"/>
        </w:rPr>
        <w:t xml:space="preserve"> стереотип двигательной деятельности. </w:t>
      </w:r>
    </w:p>
    <w:p w:rsidR="00F4425B" w:rsidRDefault="00F4425B" w:rsidP="007F4EF5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lastRenderedPageBreak/>
        <w:t>1.Игры  на  передвижения.</w:t>
      </w:r>
    </w:p>
    <w:p w:rsidR="007F4EF5" w:rsidRPr="00E95386" w:rsidRDefault="00EE51A2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 xml:space="preserve">«Пятнашки»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 «Пятна</w:t>
      </w:r>
      <w:r w:rsidRPr="00E95386">
        <w:rPr>
          <w:rFonts w:ascii="Times New Roman" w:hAnsi="Times New Roman" w:cs="Times New Roman"/>
          <w:sz w:val="28"/>
          <w:szCs w:val="24"/>
        </w:rPr>
        <w:t xml:space="preserve">шки в тройках»  «Догони партнёра»  «Третий лишний»  «Салки спиной к щиту»  «Перемена местами»  «Вызов номеров»  «Пятнашки в парах»  «Защити товарища»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 «Круговая охота»</w:t>
      </w:r>
      <w:proofErr w:type="gramEnd"/>
    </w:p>
    <w:p w:rsidR="00F4425B" w:rsidRDefault="00F4425B" w:rsidP="007F4EF5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2. Игры  на ловлю и передачу.</w:t>
      </w:r>
    </w:p>
    <w:p w:rsidR="007F4EF5" w:rsidRPr="00E95386" w:rsidRDefault="00EE51A2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proofErr w:type="gramStart"/>
      <w:r w:rsidRPr="00E95386">
        <w:rPr>
          <w:rFonts w:ascii="Times New Roman" w:hAnsi="Times New Roman" w:cs="Times New Roman"/>
          <w:sz w:val="28"/>
          <w:szCs w:val="24"/>
        </w:rPr>
        <w:t xml:space="preserve">«Пятнашки  мячом-1» «Пятнашки мячом-2»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 «Мяч </w:t>
      </w:r>
      <w:r w:rsidRPr="00E95386">
        <w:rPr>
          <w:rFonts w:ascii="Times New Roman" w:hAnsi="Times New Roman" w:cs="Times New Roman"/>
          <w:sz w:val="28"/>
          <w:szCs w:val="24"/>
        </w:rPr>
        <w:t xml:space="preserve">соседу» «Мяч среднему»  «Гонки мяча»  «Подвижная цель»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«Гонки мяча»                                                                       </w:t>
      </w:r>
      <w:r w:rsidRPr="00E95386">
        <w:rPr>
          <w:rFonts w:ascii="Times New Roman" w:hAnsi="Times New Roman" w:cs="Times New Roman"/>
          <w:sz w:val="28"/>
          <w:szCs w:val="24"/>
        </w:rPr>
        <w:t xml:space="preserve">            «Подвижная цель»  «Охотники и утки»  «Перестрелка»  «Ловкие и меткие»  «</w:t>
      </w:r>
      <w:proofErr w:type="spellStart"/>
      <w:r w:rsidRPr="00E95386">
        <w:rPr>
          <w:rFonts w:ascii="Times New Roman" w:hAnsi="Times New Roman" w:cs="Times New Roman"/>
          <w:sz w:val="28"/>
          <w:szCs w:val="24"/>
        </w:rPr>
        <w:t>Передал-садись</w:t>
      </w:r>
      <w:proofErr w:type="spellEnd"/>
      <w:r w:rsidRPr="00E95386">
        <w:rPr>
          <w:rFonts w:ascii="Times New Roman" w:hAnsi="Times New Roman" w:cs="Times New Roman"/>
          <w:sz w:val="28"/>
          <w:szCs w:val="24"/>
        </w:rPr>
        <w:t xml:space="preserve">»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«Не </w:t>
      </w:r>
      <w:r w:rsidRPr="00E95386">
        <w:rPr>
          <w:rFonts w:ascii="Times New Roman" w:hAnsi="Times New Roman" w:cs="Times New Roman"/>
          <w:sz w:val="28"/>
          <w:szCs w:val="24"/>
        </w:rPr>
        <w:t xml:space="preserve">давай мяча водящему»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 «Бросай-</w:t>
      </w:r>
      <w:r w:rsidRPr="00E95386">
        <w:rPr>
          <w:rFonts w:ascii="Times New Roman" w:hAnsi="Times New Roman" w:cs="Times New Roman"/>
          <w:sz w:val="28"/>
          <w:szCs w:val="24"/>
        </w:rPr>
        <w:t xml:space="preserve">беги»                           «Обгони мяч» «День и ночь с мячами»  «Салки и мяч»  «Мяч в центр»       «Капитаны»  «Всадники»  «Ловец и перехватчик»  «Перебрасывание мячей»  «Салки в тройках» «Быстрые передачи» </w:t>
      </w:r>
      <w:r w:rsidR="007F4EF5" w:rsidRPr="00E95386">
        <w:rPr>
          <w:rFonts w:ascii="Times New Roman" w:hAnsi="Times New Roman" w:cs="Times New Roman"/>
          <w:sz w:val="28"/>
          <w:szCs w:val="24"/>
        </w:rPr>
        <w:t>«Борьба за мяч»</w:t>
      </w:r>
      <w:proofErr w:type="gramEnd"/>
    </w:p>
    <w:p w:rsidR="00F4425B" w:rsidRDefault="00F4425B" w:rsidP="007F4EF5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3. Игры  с ведением  мяча.</w:t>
      </w:r>
    </w:p>
    <w:p w:rsidR="007F4EF5" w:rsidRPr="00E95386" w:rsidRDefault="00EE51A2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 xml:space="preserve"> «С двумя мячами навстречу»  «Капитаны»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 «День и ночь с мячами»  </w:t>
      </w:r>
      <w:r w:rsidRPr="00E95386">
        <w:rPr>
          <w:rFonts w:ascii="Times New Roman" w:hAnsi="Times New Roman" w:cs="Times New Roman"/>
          <w:sz w:val="28"/>
          <w:szCs w:val="24"/>
        </w:rPr>
        <w:t xml:space="preserve">                                «Вызов номеров с мячами»  «Один хвост хорошо, а два лучше»  «Выбей мяч»  «Ведение через скакалку»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 «Салки с ведением»</w:t>
      </w:r>
    </w:p>
    <w:p w:rsidR="00F4425B" w:rsidRDefault="00F4425B" w:rsidP="007F4EF5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4. Игры  с  бросками  и  элементами  тактики.</w:t>
      </w:r>
    </w:p>
    <w:p w:rsidR="007F4EF5" w:rsidRPr="00E95386" w:rsidRDefault="00EE51A2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 xml:space="preserve"> «Пройди защитника»  «Наперегонки с мячом»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 «Салки с за</w:t>
      </w:r>
      <w:r w:rsidRPr="00E95386">
        <w:rPr>
          <w:rFonts w:ascii="Times New Roman" w:hAnsi="Times New Roman" w:cs="Times New Roman"/>
          <w:sz w:val="28"/>
          <w:szCs w:val="24"/>
        </w:rPr>
        <w:t xml:space="preserve">слоном»                         «Мяч ловцу» «Нападают пятёрки» «Быстрый прорыв»  «Мяч капитану» </w:t>
      </w:r>
      <w:r w:rsidR="007F4EF5" w:rsidRPr="00E95386">
        <w:rPr>
          <w:rFonts w:ascii="Times New Roman" w:hAnsi="Times New Roman" w:cs="Times New Roman"/>
          <w:sz w:val="28"/>
          <w:szCs w:val="24"/>
        </w:rPr>
        <w:t xml:space="preserve"> «Зонный баскетбол»</w:t>
      </w:r>
    </w:p>
    <w:p w:rsidR="007F4EF5" w:rsidRPr="00E95386" w:rsidRDefault="00F4425B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   </w:t>
      </w:r>
      <w:proofErr w:type="gramStart"/>
      <w:r w:rsidR="007F4EF5" w:rsidRPr="00E95386">
        <w:rPr>
          <w:rFonts w:ascii="Times New Roman" w:hAnsi="Times New Roman" w:cs="Times New Roman"/>
          <w:sz w:val="28"/>
          <w:szCs w:val="24"/>
        </w:rPr>
        <w:t>Применяя методику проведения и обучения подвижным играм, закрепляя умения и навыки основных приемов в баскетболе, дети осваивают и овладевают: техникой передвижений, характерного для баскетбола; держанием, ловлей и передачами мяча; ведением мяча с разной скоростью и направлением; бросками в кольцо с места и в движении;</w:t>
      </w:r>
      <w:r w:rsidR="00EE51A2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="007F4EF5" w:rsidRPr="00E95386">
        <w:rPr>
          <w:rFonts w:ascii="Times New Roman" w:hAnsi="Times New Roman" w:cs="Times New Roman"/>
          <w:sz w:val="28"/>
          <w:szCs w:val="24"/>
        </w:rPr>
        <w:t>тактическими действиями и.т.д. т. е. быстрее и легче учатся играть в баскетбол.</w:t>
      </w:r>
      <w:proofErr w:type="gramEnd"/>
      <w:r w:rsidR="007F4EF5" w:rsidRPr="00E95386">
        <w:rPr>
          <w:rFonts w:ascii="Times New Roman" w:hAnsi="Times New Roman" w:cs="Times New Roman"/>
          <w:sz w:val="28"/>
          <w:szCs w:val="24"/>
        </w:rPr>
        <w:t xml:space="preserve"> Играя в разные подвижные игры, выполняя технико-тактические действия в игровой обстановке, учащиеся незаметно для себя начинают постепенно подходить и осваивать игру в баскетбол. </w:t>
      </w:r>
      <w:proofErr w:type="gramStart"/>
      <w:r w:rsidR="007F4EF5" w:rsidRPr="00E95386">
        <w:rPr>
          <w:rFonts w:ascii="Times New Roman" w:hAnsi="Times New Roman" w:cs="Times New Roman"/>
          <w:sz w:val="28"/>
          <w:szCs w:val="24"/>
        </w:rPr>
        <w:t>Итак, делая шаг за шагом, от простого к сложному, у них формируются умения и навыки в баскетболе, приобретенные в подвижных играх, что способствует положительной динамике роста двигательной активности и содействует эффективному обучению  в спортивной игре.</w:t>
      </w:r>
      <w:proofErr w:type="gramEnd"/>
      <w:r w:rsidR="007F4EF5" w:rsidRPr="00E95386">
        <w:rPr>
          <w:rFonts w:ascii="Times New Roman" w:hAnsi="Times New Roman" w:cs="Times New Roman"/>
          <w:sz w:val="28"/>
          <w:szCs w:val="24"/>
        </w:rPr>
        <w:t xml:space="preserve"> Учащиеся с большим желанием начинают играть. Стремление превзойти соперника в изобретательности, точности и быстроте на фоне молниеносно меняющихся игровых ситуаций в сочетании с необходимостью постоянного подчинения своих индивидуальных действий интересам команды, способствует не только раскрытию их способностей, но и воспитанию воли, инициативности, формированию коллективизма, готовности к взаимовыручке. Научив ребенка основным приемам, выработав у него устойчивый интерес к игре, он в любое свободное время будет стремиться самостоятельно или с друзьями заняться подвижными или спортивными играми. </w:t>
      </w:r>
    </w:p>
    <w:p w:rsidR="007F4EF5" w:rsidRPr="00E95386" w:rsidRDefault="007F4EF5" w:rsidP="007F4EF5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Мне хочется, чтобы после учебы дети не сидели только за уроками и компьютером, а больше играли, активно развивались и были здоровыми.</w:t>
      </w:r>
    </w:p>
    <w:p w:rsidR="00F4425B" w:rsidRDefault="00F4425B" w:rsidP="00393F6C">
      <w:pPr>
        <w:rPr>
          <w:rFonts w:ascii="Times New Roman" w:hAnsi="Times New Roman" w:cs="Times New Roman"/>
          <w:sz w:val="24"/>
        </w:rPr>
      </w:pPr>
    </w:p>
    <w:p w:rsidR="00F4425B" w:rsidRDefault="00F4425B" w:rsidP="00393F6C">
      <w:pPr>
        <w:rPr>
          <w:rFonts w:ascii="Times New Roman" w:hAnsi="Times New Roman" w:cs="Times New Roman"/>
          <w:sz w:val="24"/>
        </w:rPr>
      </w:pPr>
    </w:p>
    <w:p w:rsidR="00EE51A2" w:rsidRPr="00F4425B" w:rsidRDefault="00393F6C" w:rsidP="00393F6C">
      <w:pPr>
        <w:rPr>
          <w:rFonts w:ascii="Times New Roman" w:hAnsi="Times New Roman" w:cs="Times New Roman"/>
          <w:sz w:val="28"/>
        </w:rPr>
      </w:pPr>
      <w:r w:rsidRPr="00F4425B">
        <w:rPr>
          <w:rFonts w:ascii="Times New Roman" w:hAnsi="Times New Roman" w:cs="Times New Roman"/>
          <w:sz w:val="28"/>
        </w:rPr>
        <w:lastRenderedPageBreak/>
        <w:t>Список литературы.</w:t>
      </w:r>
    </w:p>
    <w:p w:rsidR="00F4425B" w:rsidRDefault="007F4EF5" w:rsidP="00393F6C">
      <w:pPr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1.А.И. Бондарь «Баскетбол в школе» Изд-во:</w:t>
      </w:r>
      <w:r w:rsidR="00393F6C" w:rsidRPr="00E95386">
        <w:rPr>
          <w:rFonts w:ascii="Times New Roman" w:hAnsi="Times New Roman" w:cs="Times New Roman"/>
          <w:sz w:val="28"/>
          <w:szCs w:val="24"/>
        </w:rPr>
        <w:t xml:space="preserve"> Минск. «Народная </w:t>
      </w:r>
      <w:proofErr w:type="spellStart"/>
      <w:r w:rsidR="00393F6C" w:rsidRPr="00E95386">
        <w:rPr>
          <w:rFonts w:ascii="Times New Roman" w:hAnsi="Times New Roman" w:cs="Times New Roman"/>
          <w:sz w:val="28"/>
          <w:szCs w:val="24"/>
        </w:rPr>
        <w:t>Асвета</w:t>
      </w:r>
      <w:proofErr w:type="spellEnd"/>
      <w:r w:rsidR="00393F6C" w:rsidRPr="00E95386">
        <w:rPr>
          <w:rFonts w:ascii="Times New Roman" w:hAnsi="Times New Roman" w:cs="Times New Roman"/>
          <w:sz w:val="28"/>
          <w:szCs w:val="24"/>
        </w:rPr>
        <w:t>»,1982г</w:t>
      </w:r>
    </w:p>
    <w:p w:rsidR="00F4425B" w:rsidRDefault="007F4EF5" w:rsidP="00393F6C">
      <w:pPr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 xml:space="preserve">2.Ю.Ф. </w:t>
      </w:r>
      <w:proofErr w:type="spellStart"/>
      <w:r w:rsidRPr="00E95386">
        <w:rPr>
          <w:rFonts w:ascii="Times New Roman" w:hAnsi="Times New Roman" w:cs="Times New Roman"/>
          <w:sz w:val="28"/>
          <w:szCs w:val="24"/>
        </w:rPr>
        <w:t>Буйлин</w:t>
      </w:r>
      <w:proofErr w:type="spellEnd"/>
      <w:r w:rsidRPr="00E95386">
        <w:rPr>
          <w:rFonts w:ascii="Times New Roman" w:hAnsi="Times New Roman" w:cs="Times New Roman"/>
          <w:sz w:val="28"/>
          <w:szCs w:val="24"/>
        </w:rPr>
        <w:t xml:space="preserve"> «Мини-баскетбол в школе» Изд-во</w:t>
      </w:r>
      <w:r w:rsidR="00393F6C" w:rsidRPr="00E95386">
        <w:rPr>
          <w:rFonts w:ascii="Times New Roman" w:hAnsi="Times New Roman" w:cs="Times New Roman"/>
          <w:sz w:val="28"/>
          <w:szCs w:val="24"/>
        </w:rPr>
        <w:t>: Москва  «Просвещение», 1976г.</w:t>
      </w:r>
    </w:p>
    <w:p w:rsidR="00393F6C" w:rsidRPr="00E95386" w:rsidRDefault="007F4EF5" w:rsidP="00393F6C">
      <w:pPr>
        <w:rPr>
          <w:rFonts w:ascii="Times New Roman" w:hAnsi="Times New Roman" w:cs="Times New Roman"/>
          <w:sz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3.Г.А.Васильков «От игры к спорту» Изд-во</w:t>
      </w:r>
      <w:proofErr w:type="gramStart"/>
      <w:r w:rsidRPr="00E95386">
        <w:rPr>
          <w:rFonts w:ascii="Times New Roman" w:hAnsi="Times New Roman" w:cs="Times New Roman"/>
          <w:sz w:val="28"/>
          <w:szCs w:val="24"/>
        </w:rPr>
        <w:t xml:space="preserve"> :</w:t>
      </w:r>
      <w:proofErr w:type="gramEnd"/>
      <w:r w:rsidRPr="00E95386">
        <w:rPr>
          <w:rFonts w:ascii="Times New Roman" w:hAnsi="Times New Roman" w:cs="Times New Roman"/>
          <w:sz w:val="28"/>
          <w:szCs w:val="24"/>
        </w:rPr>
        <w:t xml:space="preserve"> Моск</w:t>
      </w:r>
      <w:r w:rsidR="00393F6C" w:rsidRPr="00E95386">
        <w:rPr>
          <w:rFonts w:ascii="Times New Roman" w:hAnsi="Times New Roman" w:cs="Times New Roman"/>
          <w:sz w:val="28"/>
          <w:szCs w:val="24"/>
        </w:rPr>
        <w:t>ва «Физкультура и спорт», 1985г</w:t>
      </w:r>
    </w:p>
    <w:p w:rsidR="00393F6C" w:rsidRPr="00E95386" w:rsidRDefault="007F4EF5" w:rsidP="00393F6C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 xml:space="preserve">4.И.А.Гуревич «300 </w:t>
      </w:r>
      <w:proofErr w:type="spellStart"/>
      <w:r w:rsidRPr="00E95386">
        <w:rPr>
          <w:rFonts w:ascii="Times New Roman" w:hAnsi="Times New Roman" w:cs="Times New Roman"/>
          <w:sz w:val="28"/>
          <w:szCs w:val="24"/>
        </w:rPr>
        <w:t>соревновательно</w:t>
      </w:r>
      <w:proofErr w:type="spellEnd"/>
      <w:r w:rsidR="00EE51A2" w:rsidRPr="00E95386">
        <w:rPr>
          <w:rFonts w:ascii="Times New Roman" w:hAnsi="Times New Roman" w:cs="Times New Roman"/>
          <w:sz w:val="28"/>
          <w:szCs w:val="24"/>
        </w:rPr>
        <w:t xml:space="preserve">  </w:t>
      </w:r>
      <w:r w:rsidRPr="00E95386">
        <w:rPr>
          <w:rFonts w:ascii="Times New Roman" w:hAnsi="Times New Roman" w:cs="Times New Roman"/>
          <w:sz w:val="28"/>
          <w:szCs w:val="24"/>
        </w:rPr>
        <w:t>-</w:t>
      </w:r>
      <w:r w:rsidR="00EE51A2" w:rsidRPr="00E95386">
        <w:rPr>
          <w:rFonts w:ascii="Times New Roman" w:hAnsi="Times New Roman" w:cs="Times New Roman"/>
          <w:sz w:val="28"/>
          <w:szCs w:val="24"/>
        </w:rPr>
        <w:t xml:space="preserve"> </w:t>
      </w:r>
      <w:r w:rsidRPr="00E95386">
        <w:rPr>
          <w:rFonts w:ascii="Times New Roman" w:hAnsi="Times New Roman" w:cs="Times New Roman"/>
          <w:sz w:val="28"/>
          <w:szCs w:val="24"/>
        </w:rPr>
        <w:t>игровых заданий по физическому воспитанию» Изд-в</w:t>
      </w:r>
      <w:r w:rsidR="00EE51A2" w:rsidRPr="00E95386">
        <w:rPr>
          <w:rFonts w:ascii="Times New Roman" w:hAnsi="Times New Roman" w:cs="Times New Roman"/>
          <w:sz w:val="28"/>
          <w:szCs w:val="24"/>
        </w:rPr>
        <w:t>о: Минск «Выс</w:t>
      </w:r>
      <w:r w:rsidR="00393F6C" w:rsidRPr="00E95386">
        <w:rPr>
          <w:rFonts w:ascii="Times New Roman" w:hAnsi="Times New Roman" w:cs="Times New Roman"/>
          <w:sz w:val="28"/>
          <w:szCs w:val="24"/>
        </w:rPr>
        <w:t>шая школа» 1994г</w:t>
      </w:r>
    </w:p>
    <w:p w:rsidR="00393F6C" w:rsidRPr="00E95386" w:rsidRDefault="007F4EF5" w:rsidP="00393F6C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5.И.М. Коротков «Подвижные игры в школе» Изд-во: Москва «Пр</w:t>
      </w:r>
      <w:r w:rsidR="00393F6C" w:rsidRPr="00E95386">
        <w:rPr>
          <w:rFonts w:ascii="Times New Roman" w:hAnsi="Times New Roman" w:cs="Times New Roman"/>
          <w:sz w:val="28"/>
          <w:szCs w:val="24"/>
        </w:rPr>
        <w:t>освещение»,1979</w:t>
      </w:r>
    </w:p>
    <w:p w:rsidR="00393F6C" w:rsidRPr="00E95386" w:rsidRDefault="007F4EF5" w:rsidP="00393F6C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6.В.А.Кудряшов «Технические приемы игры в баскетбол»</w:t>
      </w:r>
      <w:r w:rsidR="00EE51A2" w:rsidRPr="00E95386">
        <w:rPr>
          <w:rFonts w:ascii="Times New Roman" w:hAnsi="Times New Roman" w:cs="Times New Roman"/>
          <w:sz w:val="28"/>
          <w:szCs w:val="24"/>
        </w:rPr>
        <w:t xml:space="preserve"> Изд-во: Минск «Бе</w:t>
      </w:r>
      <w:r w:rsidR="00393F6C" w:rsidRPr="00E95386">
        <w:rPr>
          <w:rFonts w:ascii="Times New Roman" w:hAnsi="Times New Roman" w:cs="Times New Roman"/>
          <w:sz w:val="28"/>
          <w:szCs w:val="24"/>
        </w:rPr>
        <w:t>ларусь» 1967г</w:t>
      </w:r>
    </w:p>
    <w:p w:rsidR="00393F6C" w:rsidRPr="00E95386" w:rsidRDefault="007F4EF5" w:rsidP="00393F6C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7.В.И. Лях «Комплексная программа физического воспитания 1-11 классы. Из</w:t>
      </w:r>
      <w:r w:rsidR="00393F6C" w:rsidRPr="00E95386">
        <w:rPr>
          <w:rFonts w:ascii="Times New Roman" w:hAnsi="Times New Roman" w:cs="Times New Roman"/>
          <w:sz w:val="28"/>
          <w:szCs w:val="24"/>
        </w:rPr>
        <w:t>д-во: Москва «Просвещение»2009г</w:t>
      </w:r>
    </w:p>
    <w:p w:rsidR="009C5ACC" w:rsidRPr="00E95386" w:rsidRDefault="007F4EF5" w:rsidP="009C5ACC">
      <w:pPr>
        <w:pStyle w:val="a3"/>
        <w:rPr>
          <w:rFonts w:ascii="Times New Roman" w:hAnsi="Times New Roman" w:cs="Times New Roman"/>
          <w:sz w:val="28"/>
          <w:szCs w:val="24"/>
        </w:rPr>
      </w:pPr>
      <w:r w:rsidRPr="00E95386">
        <w:rPr>
          <w:rFonts w:ascii="Times New Roman" w:hAnsi="Times New Roman" w:cs="Times New Roman"/>
          <w:sz w:val="28"/>
          <w:szCs w:val="24"/>
        </w:rPr>
        <w:t>8.Ю.И.Портных «Спортивные и подвижные игры» Изд-во: Мос</w:t>
      </w:r>
      <w:r w:rsidR="00393F6C" w:rsidRPr="00E95386">
        <w:rPr>
          <w:rFonts w:ascii="Times New Roman" w:hAnsi="Times New Roman" w:cs="Times New Roman"/>
          <w:sz w:val="28"/>
          <w:szCs w:val="24"/>
        </w:rPr>
        <w:t>ква «Физкультура и спорт» 1984г</w:t>
      </w:r>
      <w:r w:rsidRPr="00E95386">
        <w:rPr>
          <w:rFonts w:ascii="Times New Roman" w:hAnsi="Times New Roman" w:cs="Times New Roman"/>
          <w:sz w:val="28"/>
          <w:szCs w:val="24"/>
        </w:rPr>
        <w:t xml:space="preserve">9.С.Стонкус </w:t>
      </w:r>
      <w:r w:rsidR="009C5ACC" w:rsidRPr="00E95386">
        <w:rPr>
          <w:rFonts w:ascii="Times New Roman" w:hAnsi="Times New Roman" w:cs="Times New Roman"/>
          <w:sz w:val="28"/>
          <w:szCs w:val="24"/>
        </w:rPr>
        <w:t>Приложение.</w:t>
      </w:r>
    </w:p>
    <w:p w:rsidR="009C5ACC" w:rsidRPr="00E95386" w:rsidRDefault="009C5ACC" w:rsidP="009C5ACC">
      <w:pPr>
        <w:pStyle w:val="a3"/>
        <w:rPr>
          <w:rFonts w:ascii="Times New Roman" w:hAnsi="Times New Roman" w:cs="Times New Roman"/>
          <w:sz w:val="28"/>
          <w:szCs w:val="24"/>
        </w:rPr>
      </w:pPr>
    </w:p>
    <w:p w:rsidR="009C5ACC" w:rsidRPr="00E95386" w:rsidRDefault="009C5ACC" w:rsidP="009C5ACC">
      <w:pPr>
        <w:pStyle w:val="a3"/>
        <w:rPr>
          <w:rFonts w:ascii="Times New Roman" w:hAnsi="Times New Roman" w:cs="Times New Roman"/>
          <w:sz w:val="28"/>
          <w:szCs w:val="24"/>
        </w:rPr>
      </w:pPr>
    </w:p>
    <w:sectPr w:rsidR="009C5ACC" w:rsidRPr="00E95386" w:rsidSect="00E953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4EF5"/>
    <w:rsid w:val="00182D35"/>
    <w:rsid w:val="0030132D"/>
    <w:rsid w:val="00393F6C"/>
    <w:rsid w:val="004D613A"/>
    <w:rsid w:val="00777008"/>
    <w:rsid w:val="007F4EF5"/>
    <w:rsid w:val="008513BA"/>
    <w:rsid w:val="00943700"/>
    <w:rsid w:val="009C5ACC"/>
    <w:rsid w:val="00AA4743"/>
    <w:rsid w:val="00AC1700"/>
    <w:rsid w:val="00C929D0"/>
    <w:rsid w:val="00CA3880"/>
    <w:rsid w:val="00E44678"/>
    <w:rsid w:val="00E95386"/>
    <w:rsid w:val="00EE51A2"/>
    <w:rsid w:val="00F44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7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4E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F4E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impiecm@ng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2525</Words>
  <Characters>14393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Рахиля</dc:creator>
  <cp:lastModifiedBy>User</cp:lastModifiedBy>
  <cp:revision>3</cp:revision>
  <dcterms:created xsi:type="dcterms:W3CDTF">2016-09-22T12:34:00Z</dcterms:created>
  <dcterms:modified xsi:type="dcterms:W3CDTF">2016-09-23T11:08:00Z</dcterms:modified>
</cp:coreProperties>
</file>